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5DFB" w14:textId="77777777" w:rsidR="008F5848" w:rsidRDefault="008F58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2"/>
          <w:szCs w:val="22"/>
        </w:rPr>
      </w:pPr>
    </w:p>
    <w:tbl>
      <w:tblPr>
        <w:tblStyle w:val="a"/>
        <w:tblW w:w="10359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686"/>
        <w:gridCol w:w="4624"/>
        <w:gridCol w:w="250"/>
      </w:tblGrid>
      <w:tr w:rsidR="008F5848" w14:paraId="5F89E928" w14:textId="77777777" w:rsidTr="00B431BE">
        <w:trPr>
          <w:trHeight w:val="593"/>
        </w:trPr>
        <w:tc>
          <w:tcPr>
            <w:tcW w:w="5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7129694E" w14:textId="77777777" w:rsidR="008F5848" w:rsidRPr="00B60CD8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b/>
                <w:smallCaps/>
                <w:color w:val="A50021"/>
                <w:sz w:val="22"/>
                <w:szCs w:val="22"/>
              </w:rPr>
            </w:pPr>
            <w:r w:rsidRPr="00B60CD8">
              <w:rPr>
                <w:b/>
                <w:smallCaps/>
                <w:sz w:val="22"/>
                <w:szCs w:val="22"/>
              </w:rPr>
              <w:t>1. CARACTERIZACIÓN DEL PROCESO</w:t>
            </w:r>
          </w:p>
        </w:tc>
        <w:tc>
          <w:tcPr>
            <w:tcW w:w="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5CB9D0BE" w14:textId="77777777" w:rsidR="008F5848" w:rsidRDefault="00000000">
            <w:pPr>
              <w:tabs>
                <w:tab w:val="center" w:pos="2992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NOMBRE:  GESTIÓN ESTRATÉGICA</w:t>
            </w:r>
          </w:p>
        </w:tc>
      </w:tr>
      <w:tr w:rsidR="008F5848" w:rsidRPr="00245E28" w14:paraId="31E6BA14" w14:textId="77777777" w:rsidTr="00B431BE">
        <w:trPr>
          <w:trHeight w:val="850"/>
        </w:trPr>
        <w:tc>
          <w:tcPr>
            <w:tcW w:w="5485" w:type="dxa"/>
            <w:gridSpan w:val="2"/>
            <w:tcBorders>
              <w:top w:val="single" w:sz="8" w:space="0" w:color="000000"/>
            </w:tcBorders>
          </w:tcPr>
          <w:p w14:paraId="48C27F18" w14:textId="77777777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 xml:space="preserve">OBJETIVO: </w:t>
            </w:r>
          </w:p>
          <w:p w14:paraId="3B686BFD" w14:textId="77777777" w:rsidR="00A415E7" w:rsidRPr="00245E28" w:rsidRDefault="00A415E7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</w:p>
          <w:p w14:paraId="68929435" w14:textId="2C53DDC5" w:rsidR="008F5848" w:rsidRPr="00245E28" w:rsidRDefault="00311262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 xml:space="preserve">Para cada proceso </w:t>
            </w:r>
            <w:r w:rsidR="00A415E7" w:rsidRPr="00245E28">
              <w:rPr>
                <w:rFonts w:ascii="Arial Narrow" w:hAnsi="Arial Narrow"/>
                <w:sz w:val="24"/>
                <w:szCs w:val="24"/>
              </w:rPr>
              <w:t xml:space="preserve">notarial </w:t>
            </w:r>
            <w:r w:rsidRPr="00245E28">
              <w:rPr>
                <w:rFonts w:ascii="Arial Narrow" w:hAnsi="Arial Narrow"/>
                <w:sz w:val="24"/>
                <w:szCs w:val="24"/>
              </w:rPr>
              <w:t>se establecen procedimientos que    garanticen la prestación de un servicio ágil,</w:t>
            </w:r>
            <w:r w:rsidR="00A415E7" w:rsidRPr="00245E28">
              <w:rPr>
                <w:rFonts w:ascii="Arial Narrow" w:hAnsi="Arial Narrow"/>
                <w:sz w:val="24"/>
                <w:szCs w:val="24"/>
              </w:rPr>
              <w:t xml:space="preserve"> eficiente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y eficaz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14:paraId="5A4CA2F3" w14:textId="77777777" w:rsidR="008F5848" w:rsidRPr="00245E28" w:rsidRDefault="008F5848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tcBorders>
              <w:top w:val="single" w:sz="8" w:space="0" w:color="000000"/>
            </w:tcBorders>
          </w:tcPr>
          <w:p w14:paraId="49141B1E" w14:textId="77777777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ALCANCE:</w:t>
            </w:r>
          </w:p>
          <w:p w14:paraId="143A2BF0" w14:textId="77777777" w:rsidR="00A415E7" w:rsidRPr="00245E28" w:rsidRDefault="00A415E7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</w:p>
          <w:p w14:paraId="23613BBF" w14:textId="3BF2CF30" w:rsidR="008F5848" w:rsidRPr="00245E28" w:rsidRDefault="00A415E7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Lograr la satisfacción del usuario, mediante procesos eficaces, enfocados a lograr la excelencia en la prestación de los servicios notariales,</w:t>
            </w:r>
            <w:r w:rsidR="00C17A72" w:rsidRPr="00245E28">
              <w:rPr>
                <w:rFonts w:ascii="Arial Narrow" w:hAnsi="Arial Narrow"/>
                <w:sz w:val="24"/>
                <w:szCs w:val="24"/>
              </w:rPr>
              <w:t xml:space="preserve"> con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seguimiento, hasta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la verificación del cumplimiento de los mismos.</w:t>
            </w:r>
          </w:p>
          <w:p w14:paraId="643DCCCD" w14:textId="77777777" w:rsidR="008F5848" w:rsidRPr="00245E28" w:rsidRDefault="008F5848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4AE34674" w14:textId="77777777" w:rsidTr="00B431BE">
        <w:trPr>
          <w:cantSplit/>
          <w:trHeight w:val="406"/>
        </w:trPr>
        <w:tc>
          <w:tcPr>
            <w:tcW w:w="5485" w:type="dxa"/>
            <w:gridSpan w:val="2"/>
          </w:tcPr>
          <w:p w14:paraId="7B7D506D" w14:textId="77777777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RESPONSABLE:</w:t>
            </w:r>
          </w:p>
          <w:p w14:paraId="11836A86" w14:textId="1676425C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Líder de Gestión Estratégica (Notari</w:t>
            </w:r>
            <w:r w:rsidR="00C17A72" w:rsidRPr="00245E28">
              <w:rPr>
                <w:rFonts w:ascii="Arial Narrow" w:hAnsi="Arial Narrow"/>
                <w:sz w:val="24"/>
                <w:szCs w:val="24"/>
              </w:rPr>
              <w:t>a</w:t>
            </w:r>
            <w:r w:rsidRPr="00245E2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874" w:type="dxa"/>
            <w:gridSpan w:val="2"/>
          </w:tcPr>
          <w:p w14:paraId="799A5325" w14:textId="77777777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PARTICIPANTES:</w:t>
            </w:r>
          </w:p>
          <w:p w14:paraId="3074A2AF" w14:textId="1BE3BAF3" w:rsidR="008F5848" w:rsidRPr="00245E28" w:rsidRDefault="00C17A72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 xml:space="preserve">Notaria y Auxiliar notarial </w:t>
            </w:r>
          </w:p>
          <w:p w14:paraId="0591F150" w14:textId="77777777" w:rsidR="008F5848" w:rsidRPr="00245E28" w:rsidRDefault="008F5848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02EF5AAE" w14:textId="77777777" w:rsidTr="00B431BE">
        <w:trPr>
          <w:cantSplit/>
          <w:trHeight w:val="644"/>
        </w:trPr>
        <w:tc>
          <w:tcPr>
            <w:tcW w:w="5485" w:type="dxa"/>
            <w:gridSpan w:val="2"/>
          </w:tcPr>
          <w:p w14:paraId="0C12B96B" w14:textId="77777777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FACTORES CLAVES DE ÉXITO:</w:t>
            </w:r>
          </w:p>
          <w:p w14:paraId="455FF937" w14:textId="77777777" w:rsidR="008F5848" w:rsidRPr="00245E28" w:rsidRDefault="008F5848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</w:p>
          <w:p w14:paraId="0DE8876E" w14:textId="6DA029AB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 xml:space="preserve">Competencia: </w:t>
            </w:r>
            <w:r w:rsidR="00ED62D6" w:rsidRPr="00245E28">
              <w:rPr>
                <w:rFonts w:ascii="Arial Narrow" w:hAnsi="Arial Narrow"/>
                <w:b/>
                <w:sz w:val="24"/>
                <w:szCs w:val="24"/>
              </w:rPr>
              <w:t xml:space="preserve">personal </w:t>
            </w:r>
            <w:r w:rsidRPr="00245E28">
              <w:rPr>
                <w:rFonts w:ascii="Arial Narrow" w:hAnsi="Arial Narrow"/>
                <w:sz w:val="24"/>
                <w:szCs w:val="24"/>
              </w:rPr>
              <w:t>(</w:t>
            </w:r>
            <w:r w:rsidR="00255FDF" w:rsidRPr="00245E28">
              <w:rPr>
                <w:rFonts w:ascii="Arial Narrow" w:hAnsi="Arial Narrow"/>
                <w:sz w:val="24"/>
                <w:szCs w:val="24"/>
              </w:rPr>
              <w:t>por educación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55FDF" w:rsidRPr="00245E28">
              <w:rPr>
                <w:rFonts w:ascii="Arial Narrow" w:hAnsi="Arial Narrow"/>
                <w:sz w:val="24"/>
                <w:szCs w:val="24"/>
              </w:rPr>
              <w:t>capacitación</w:t>
            </w:r>
            <w:r w:rsidRPr="00245E28">
              <w:rPr>
                <w:rFonts w:ascii="Arial Narrow" w:hAnsi="Arial Narrow"/>
                <w:sz w:val="24"/>
                <w:szCs w:val="24"/>
              </w:rPr>
              <w:t>, habilidades y experiencia)</w:t>
            </w:r>
          </w:p>
          <w:p w14:paraId="2CA02F46" w14:textId="75F45491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Amabilidad:</w:t>
            </w:r>
            <w:r w:rsidR="00C17A72" w:rsidRPr="00245E2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Atención diferencial, con un trato </w:t>
            </w:r>
            <w:r w:rsidR="00ED62D6" w:rsidRPr="00245E28">
              <w:rPr>
                <w:rFonts w:ascii="Arial Narrow" w:hAnsi="Arial Narrow"/>
                <w:sz w:val="24"/>
                <w:szCs w:val="24"/>
              </w:rPr>
              <w:t xml:space="preserve">digno al usuario </w:t>
            </w:r>
          </w:p>
          <w:p w14:paraId="18425FA2" w14:textId="042AAE37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Recursos:</w:t>
            </w:r>
            <w:r w:rsidR="0080758D" w:rsidRPr="00245E2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0758D" w:rsidRPr="00245E28">
              <w:rPr>
                <w:rFonts w:ascii="Arial Narrow" w:hAnsi="Arial Narrow"/>
                <w:bCs/>
                <w:sz w:val="24"/>
                <w:szCs w:val="24"/>
              </w:rPr>
              <w:t>utilizar adecuadamente los recursos necesarios para en la prestación del servicio notarial</w:t>
            </w:r>
            <w:r w:rsidR="00ED62D6" w:rsidRPr="00245E2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55FDF" w:rsidRPr="00245E2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55B7D1A" w14:textId="6A1AF52B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 xml:space="preserve">Liderazgo: </w:t>
            </w:r>
            <w:r w:rsidR="0080758D" w:rsidRPr="00245E28">
              <w:rPr>
                <w:rFonts w:ascii="Arial Narrow" w:hAnsi="Arial Narrow"/>
                <w:bCs/>
                <w:sz w:val="24"/>
                <w:szCs w:val="24"/>
              </w:rPr>
              <w:t xml:space="preserve">Empoderamiento de los </w:t>
            </w:r>
            <w:r w:rsidR="00355373" w:rsidRPr="00245E28">
              <w:rPr>
                <w:rFonts w:ascii="Arial Narrow" w:hAnsi="Arial Narrow"/>
                <w:bCs/>
                <w:sz w:val="24"/>
                <w:szCs w:val="24"/>
              </w:rPr>
              <w:t>procesos asignados con responsabilidad y eficiencia.</w:t>
            </w:r>
            <w:r w:rsidR="0080758D" w:rsidRPr="00245E2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1DB3193" w14:textId="6F83DA7B" w:rsidR="008F5848" w:rsidRPr="00245E28" w:rsidRDefault="00000000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Cultura organizacional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(importancia</w:t>
            </w:r>
            <w:r w:rsidR="00355373" w:rsidRPr="00245E28">
              <w:rPr>
                <w:rFonts w:ascii="Arial Narrow" w:hAnsi="Arial Narrow"/>
                <w:sz w:val="24"/>
                <w:szCs w:val="24"/>
              </w:rPr>
              <w:t xml:space="preserve"> el usuario, un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trabajo en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equipo,</w:t>
            </w:r>
            <w:r w:rsidR="00355373" w:rsidRPr="00245E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Responsabilidad, Actitud hacia el cambio)  </w:t>
            </w:r>
          </w:p>
          <w:p w14:paraId="3109BA28" w14:textId="77777777" w:rsidR="008F5848" w:rsidRPr="00245E28" w:rsidRDefault="008F5848">
            <w:pPr>
              <w:ind w:left="0" w:hanging="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vMerge w:val="restart"/>
          </w:tcPr>
          <w:p w14:paraId="5D375DA2" w14:textId="77777777" w:rsidR="008F5848" w:rsidRPr="00245E28" w:rsidRDefault="00000000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SEGUIMIENTO:</w:t>
            </w:r>
          </w:p>
          <w:p w14:paraId="300FE62C" w14:textId="77777777" w:rsidR="008F5848" w:rsidRPr="00245E28" w:rsidRDefault="008F584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6CFDE30C" w14:textId="5EF58B71" w:rsidR="008F5848" w:rsidRPr="00245E28" w:rsidRDefault="006233AA">
            <w:pPr>
              <w:numPr>
                <w:ilvl w:val="0"/>
                <w:numId w:val="1"/>
              </w:num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Notaria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: realiza seguimiento a planes operativos, quejas y reclamos, indicadores de gestión, seguimiento a satisfacción de usuarios,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acciones correctivas</w:t>
            </w:r>
            <w:r w:rsidRPr="00245E28">
              <w:rPr>
                <w:rFonts w:ascii="Arial Narrow" w:hAnsi="Arial Narrow"/>
                <w:sz w:val="24"/>
                <w:szCs w:val="24"/>
              </w:rPr>
              <w:t>, preventivas y de mejora.</w:t>
            </w:r>
          </w:p>
          <w:p w14:paraId="62FC44FC" w14:textId="62406AAC" w:rsidR="008F5848" w:rsidRPr="00245E28" w:rsidRDefault="006233AA">
            <w:pPr>
              <w:numPr>
                <w:ilvl w:val="0"/>
                <w:numId w:val="1"/>
              </w:numPr>
              <w:ind w:left="0" w:hanging="2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Notaria (revisión por la dirección)</w:t>
            </w:r>
            <w:r w:rsidRPr="00245E28">
              <w:rPr>
                <w:rFonts w:ascii="Arial Narrow" w:hAnsi="Arial Narrow"/>
                <w:sz w:val="24"/>
                <w:szCs w:val="24"/>
              </w:rPr>
              <w:t>: seguimiento al cumplimiento de los objetivos, revisión por la dirección, seguimiento al cuadro de mando integrado, seguimiento a los factores claves de éxito, seguimiento a los líderes de procesos.</w:t>
            </w:r>
          </w:p>
        </w:tc>
      </w:tr>
      <w:tr w:rsidR="008F5848" w:rsidRPr="00245E28" w14:paraId="53802198" w14:textId="77777777" w:rsidTr="00B431BE">
        <w:trPr>
          <w:cantSplit/>
          <w:trHeight w:val="1750"/>
        </w:trPr>
        <w:tc>
          <w:tcPr>
            <w:tcW w:w="5485" w:type="dxa"/>
            <w:gridSpan w:val="2"/>
          </w:tcPr>
          <w:p w14:paraId="3376849A" w14:textId="77777777" w:rsidR="008F5848" w:rsidRPr="00245E28" w:rsidRDefault="00000000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ACTIVIDADES PRINCIPALES:</w:t>
            </w:r>
          </w:p>
          <w:p w14:paraId="64C9D50C" w14:textId="00D529DF" w:rsidR="008F5848" w:rsidRPr="00245E28" w:rsidRDefault="008321B4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245E28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Definir plan estratégico y objetivos </w:t>
            </w:r>
          </w:p>
          <w:p w14:paraId="2DFF1AAE" w14:textId="77777777" w:rsidR="008F5848" w:rsidRPr="00245E28" w:rsidRDefault="00000000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Traducir y alinear estrategias y objetivos</w:t>
            </w:r>
          </w:p>
          <w:p w14:paraId="2EAF5F93" w14:textId="6EEE5B7D" w:rsidR="008F5848" w:rsidRPr="00245E28" w:rsidRDefault="00000000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 xml:space="preserve">Hacer planeación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operativa y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de procesos.</w:t>
            </w:r>
          </w:p>
          <w:p w14:paraId="18F2667E" w14:textId="21367C87" w:rsidR="008F5848" w:rsidRPr="00245E28" w:rsidRDefault="00000000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H</w:t>
            </w:r>
            <w:r w:rsidRPr="00245E2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: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Ejecutar Estrategias</w:t>
            </w:r>
          </w:p>
          <w:p w14:paraId="2652AC51" w14:textId="19531B21" w:rsidR="008F5848" w:rsidRPr="00245E28" w:rsidRDefault="00000000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8321B4" w:rsidRPr="00245E2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Hacer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Seguimiento a planes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operativos y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de procesos</w:t>
            </w:r>
          </w:p>
          <w:p w14:paraId="4CA97046" w14:textId="77777777" w:rsidR="008F5848" w:rsidRPr="00245E28" w:rsidRDefault="00000000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Hacer seguimiento a la estrategia</w:t>
            </w:r>
          </w:p>
          <w:p w14:paraId="1B4506E6" w14:textId="77777777" w:rsidR="008F5848" w:rsidRPr="00245E28" w:rsidRDefault="00000000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245E28">
              <w:rPr>
                <w:rFonts w:ascii="Arial Narrow" w:hAnsi="Arial Narrow"/>
                <w:sz w:val="24"/>
                <w:szCs w:val="24"/>
              </w:rPr>
              <w:t>: Ajustar plan estratégico</w:t>
            </w:r>
          </w:p>
        </w:tc>
        <w:tc>
          <w:tcPr>
            <w:tcW w:w="4874" w:type="dxa"/>
            <w:gridSpan w:val="2"/>
            <w:vMerge/>
          </w:tcPr>
          <w:p w14:paraId="42265463" w14:textId="77777777" w:rsidR="008F5848" w:rsidRPr="00245E28" w:rsidRDefault="008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5AC1B786" w14:textId="77777777" w:rsidTr="00B431BE">
        <w:trPr>
          <w:trHeight w:val="2016"/>
        </w:trPr>
        <w:tc>
          <w:tcPr>
            <w:tcW w:w="5485" w:type="dxa"/>
            <w:gridSpan w:val="2"/>
          </w:tcPr>
          <w:p w14:paraId="7595B6EE" w14:textId="5F0B35DB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lastRenderedPageBreak/>
              <w:t>REQUISITOS:</w:t>
            </w:r>
          </w:p>
          <w:p w14:paraId="0B97CC30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Leyes, Decretos, Resoluciones, Instrucciones, Circulares, etc.</w:t>
            </w:r>
          </w:p>
          <w:p w14:paraId="59810D80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46EFCCF4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7896843B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bookmarkStart w:id="1" w:name="_heading=h.chmaywnql9fb" w:colFirst="0" w:colLast="0"/>
            <w:bookmarkEnd w:id="1"/>
          </w:p>
          <w:p w14:paraId="4B0646E8" w14:textId="77777777" w:rsidR="008F5848" w:rsidRPr="00245E28" w:rsidRDefault="008F5848" w:rsidP="00B60CD8">
            <w:pPr>
              <w:ind w:leftChars="0" w:left="0" w:firstLineChars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bookmarkStart w:id="2" w:name="_heading=h.vumn5b8dsfd" w:colFirst="0" w:colLast="0"/>
            <w:bookmarkStart w:id="3" w:name="_heading=h.v9bx9vud0awr" w:colFirst="0" w:colLast="0"/>
            <w:bookmarkStart w:id="4" w:name="_heading=h.rsid741icuzq" w:colFirst="0" w:colLast="0"/>
            <w:bookmarkStart w:id="5" w:name="_heading=h.7375l1q1ytxs" w:colFirst="0" w:colLast="0"/>
            <w:bookmarkStart w:id="6" w:name="_heading=h.4x2314stavok" w:colFirst="0" w:colLast="0"/>
            <w:bookmarkStart w:id="7" w:name="_heading=h.cc868sw8c42r" w:colFirst="0" w:colLast="0"/>
            <w:bookmarkStart w:id="8" w:name="_heading=h.yphc47pwywd" w:colFirst="0" w:colLast="0"/>
            <w:bookmarkStart w:id="9" w:name="_heading=h.y32lu6mtfq9c" w:colFirst="0" w:colLast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4874" w:type="dxa"/>
            <w:gridSpan w:val="2"/>
          </w:tcPr>
          <w:p w14:paraId="4ADB14BD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RECURSOS: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(Humano </w:t>
            </w:r>
            <w:proofErr w:type="spellStart"/>
            <w:r w:rsidRPr="00245E28">
              <w:rPr>
                <w:rFonts w:ascii="Arial Narrow" w:hAnsi="Arial Narrow"/>
                <w:sz w:val="24"/>
                <w:szCs w:val="24"/>
              </w:rPr>
              <w:t>y</w:t>
            </w:r>
            <w:proofErr w:type="spellEnd"/>
            <w:r w:rsidRPr="00245E28">
              <w:rPr>
                <w:rFonts w:ascii="Arial Narrow" w:hAnsi="Arial Narrow"/>
                <w:sz w:val="24"/>
                <w:szCs w:val="24"/>
              </w:rPr>
              <w:t xml:space="preserve"> Infraestructura)</w:t>
            </w:r>
          </w:p>
          <w:p w14:paraId="038685A5" w14:textId="6C80174B" w:rsidR="008F5848" w:rsidRPr="00245E28" w:rsidRDefault="00000000" w:rsidP="00245E2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bookmarkStart w:id="10" w:name="_heading=h.30j0zll" w:colFirst="0" w:colLast="0"/>
            <w:bookmarkEnd w:id="10"/>
            <w:r w:rsidRPr="00245E28">
              <w:rPr>
                <w:rFonts w:ascii="Arial Narrow" w:hAnsi="Arial Narrow"/>
                <w:b/>
                <w:sz w:val="24"/>
                <w:szCs w:val="24"/>
              </w:rPr>
              <w:t>Humanos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: Ver Estructura Organizacional por procesos. </w:t>
            </w:r>
            <w:r w:rsidRPr="00245E28">
              <w:rPr>
                <w:rFonts w:ascii="Arial Narrow" w:hAnsi="Arial Narrow"/>
                <w:sz w:val="24"/>
                <w:szCs w:val="24"/>
              </w:rPr>
              <w:br/>
            </w:r>
            <w:r w:rsidRPr="00245E28">
              <w:rPr>
                <w:rFonts w:ascii="Arial Narrow" w:hAnsi="Arial Narrow"/>
                <w:b/>
                <w:sz w:val="24"/>
                <w:szCs w:val="24"/>
              </w:rPr>
              <w:t>Infraestructura: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Hardware, Software, Red, Sala de reuniones, Internet</w:t>
            </w:r>
            <w:r w:rsidR="006D6FCB" w:rsidRPr="00245E2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F5848" w:rsidRPr="00245E28" w14:paraId="3D89C6AC" w14:textId="77777777" w:rsidTr="00B431BE">
        <w:trPr>
          <w:cantSplit/>
          <w:trHeight w:val="226"/>
        </w:trPr>
        <w:tc>
          <w:tcPr>
            <w:tcW w:w="2799" w:type="dxa"/>
            <w:shd w:val="clear" w:color="auto" w:fill="FF0000"/>
          </w:tcPr>
          <w:p w14:paraId="54AA6C71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PROVEEDOR</w:t>
            </w:r>
          </w:p>
        </w:tc>
        <w:tc>
          <w:tcPr>
            <w:tcW w:w="2685" w:type="dxa"/>
            <w:shd w:val="clear" w:color="auto" w:fill="FF0000"/>
          </w:tcPr>
          <w:p w14:paraId="290EFFF2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ENTRADAS</w:t>
            </w:r>
          </w:p>
        </w:tc>
        <w:tc>
          <w:tcPr>
            <w:tcW w:w="4624" w:type="dxa"/>
            <w:shd w:val="clear" w:color="auto" w:fill="FF0000"/>
          </w:tcPr>
          <w:p w14:paraId="3F7DB909" w14:textId="77777777" w:rsidR="008F5848" w:rsidRPr="00245E28" w:rsidRDefault="00000000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SALIDAS</w:t>
            </w:r>
          </w:p>
        </w:tc>
        <w:tc>
          <w:tcPr>
            <w:tcW w:w="250" w:type="dxa"/>
            <w:shd w:val="clear" w:color="auto" w:fill="FF0000"/>
          </w:tcPr>
          <w:p w14:paraId="55306B1B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40E5D5F7" w14:textId="77777777" w:rsidTr="00B431BE">
        <w:trPr>
          <w:cantSplit/>
          <w:trHeight w:val="1652"/>
        </w:trPr>
        <w:tc>
          <w:tcPr>
            <w:tcW w:w="2799" w:type="dxa"/>
          </w:tcPr>
          <w:p w14:paraId="6997827C" w14:textId="77777777" w:rsidR="008F5848" w:rsidRPr="00245E28" w:rsidRDefault="00000000" w:rsidP="00B60CD8">
            <w:pPr>
              <w:widowControl/>
              <w:numPr>
                <w:ilvl w:val="0"/>
                <w:numId w:val="2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Superintendencia de Notariado y registro</w:t>
            </w:r>
          </w:p>
          <w:p w14:paraId="7475AC41" w14:textId="77777777" w:rsidR="008F5848" w:rsidRPr="00245E28" w:rsidRDefault="008F5848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15E3851" w14:textId="77777777" w:rsidR="008F5848" w:rsidRPr="00245E28" w:rsidRDefault="00000000" w:rsidP="00B60CD8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Marco Legal (Decretos, Resoluciones, Circulares, instructivos, comunicaciones)</w:t>
            </w:r>
          </w:p>
          <w:p w14:paraId="76A35B42" w14:textId="77777777" w:rsidR="008F5848" w:rsidRPr="00245E28" w:rsidRDefault="008F5848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4" w:type="dxa"/>
          </w:tcPr>
          <w:p w14:paraId="73F0D907" w14:textId="77777777" w:rsidR="008F5848" w:rsidRPr="00245E28" w:rsidRDefault="00000000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Plan Estratégico (Misión, Visión, Política de calidad, Objetivos, Estrategias)</w:t>
            </w:r>
          </w:p>
        </w:tc>
        <w:tc>
          <w:tcPr>
            <w:tcW w:w="250" w:type="dxa"/>
            <w:vMerge w:val="restart"/>
            <w:vAlign w:val="center"/>
          </w:tcPr>
          <w:p w14:paraId="79C2CAAA" w14:textId="77777777" w:rsidR="008F5848" w:rsidRPr="00245E28" w:rsidRDefault="008F5848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27605E9A" w14:textId="77777777" w:rsidTr="00B431BE">
        <w:trPr>
          <w:cantSplit/>
          <w:trHeight w:val="1089"/>
        </w:trPr>
        <w:tc>
          <w:tcPr>
            <w:tcW w:w="2799" w:type="dxa"/>
          </w:tcPr>
          <w:p w14:paraId="4C4E4876" w14:textId="77777777" w:rsidR="008F5848" w:rsidRPr="00245E28" w:rsidRDefault="00000000" w:rsidP="00B60CD8">
            <w:pPr>
              <w:widowControl/>
              <w:numPr>
                <w:ilvl w:val="0"/>
                <w:numId w:val="2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Oficina de Instrumentos Públicos</w:t>
            </w:r>
          </w:p>
          <w:p w14:paraId="723EA7A3" w14:textId="77777777" w:rsidR="008F5848" w:rsidRPr="00245E28" w:rsidRDefault="008F5848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7EFB297" w14:textId="77777777" w:rsidR="008F5848" w:rsidRPr="00245E28" w:rsidRDefault="00000000" w:rsidP="00B60CD8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Información del inmueble para la elaboración de la escritura</w:t>
            </w:r>
          </w:p>
          <w:p w14:paraId="68B21112" w14:textId="44FEA43E" w:rsidR="007B40CA" w:rsidRPr="00245E28" w:rsidRDefault="007B40CA" w:rsidP="00B60CD8">
            <w:pPr>
              <w:widowControl/>
              <w:ind w:leftChars="0" w:left="0" w:firstLineChars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4" w:type="dxa"/>
          </w:tcPr>
          <w:p w14:paraId="1245DF4B" w14:textId="77777777" w:rsidR="008F5848" w:rsidRPr="00245E28" w:rsidRDefault="00000000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Estructura Organizacional por procesos</w:t>
            </w:r>
          </w:p>
          <w:p w14:paraId="1D940E79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53FC03B5" w14:textId="77777777" w:rsidR="008F5848" w:rsidRPr="00245E28" w:rsidRDefault="008F5848" w:rsidP="00B6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" w:type="dxa"/>
            <w:vMerge/>
            <w:vAlign w:val="center"/>
          </w:tcPr>
          <w:p w14:paraId="06272919" w14:textId="77777777" w:rsidR="008F5848" w:rsidRPr="00245E28" w:rsidRDefault="008F5848" w:rsidP="00B6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02FD065C" w14:textId="77777777" w:rsidTr="00B431BE">
        <w:trPr>
          <w:cantSplit/>
          <w:trHeight w:val="364"/>
        </w:trPr>
        <w:tc>
          <w:tcPr>
            <w:tcW w:w="2799" w:type="dxa"/>
          </w:tcPr>
          <w:p w14:paraId="371A0E77" w14:textId="77777777" w:rsidR="008F5848" w:rsidRPr="00245E28" w:rsidRDefault="00000000" w:rsidP="00B60CD8">
            <w:pPr>
              <w:numPr>
                <w:ilvl w:val="0"/>
                <w:numId w:val="3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Catastro</w:t>
            </w:r>
          </w:p>
        </w:tc>
        <w:tc>
          <w:tcPr>
            <w:tcW w:w="2685" w:type="dxa"/>
          </w:tcPr>
          <w:p w14:paraId="7DA9C0DF" w14:textId="77777777" w:rsidR="008F5848" w:rsidRPr="00245E28" w:rsidRDefault="00000000" w:rsidP="00B60CD8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Expedición de documentos para autorización de escritura (paz y salvo de impuesto predial y valorización, y Departamentales).</w:t>
            </w:r>
          </w:p>
          <w:p w14:paraId="74591C73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4" w:type="dxa"/>
          </w:tcPr>
          <w:p w14:paraId="19A56848" w14:textId="77777777" w:rsidR="008F5848" w:rsidRPr="00245E28" w:rsidRDefault="00000000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Cuadro integrado de mando</w:t>
            </w:r>
          </w:p>
          <w:p w14:paraId="799E5969" w14:textId="77777777" w:rsidR="008F5848" w:rsidRPr="00245E28" w:rsidRDefault="008F5848" w:rsidP="00B6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" w:type="dxa"/>
            <w:vMerge/>
            <w:vAlign w:val="center"/>
          </w:tcPr>
          <w:p w14:paraId="4AD90762" w14:textId="77777777" w:rsidR="008F5848" w:rsidRPr="00245E28" w:rsidRDefault="008F5848" w:rsidP="00B6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5549CFA9" w14:textId="77777777" w:rsidTr="00B431BE">
        <w:trPr>
          <w:cantSplit/>
          <w:trHeight w:val="930"/>
        </w:trPr>
        <w:tc>
          <w:tcPr>
            <w:tcW w:w="2799" w:type="dxa"/>
          </w:tcPr>
          <w:p w14:paraId="3FE99D09" w14:textId="2DB29D7F" w:rsidR="008F5848" w:rsidRPr="00245E28" w:rsidRDefault="00000000" w:rsidP="00B60CD8">
            <w:pPr>
              <w:numPr>
                <w:ilvl w:val="0"/>
                <w:numId w:val="3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secretaria de control urbano e infraestructura</w:t>
            </w:r>
          </w:p>
        </w:tc>
        <w:tc>
          <w:tcPr>
            <w:tcW w:w="2685" w:type="dxa"/>
          </w:tcPr>
          <w:p w14:paraId="003A4329" w14:textId="77777777" w:rsidR="008F5848" w:rsidRPr="00245E28" w:rsidRDefault="00000000" w:rsidP="00B60CD8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Licencias de construcción</w:t>
            </w:r>
          </w:p>
        </w:tc>
        <w:tc>
          <w:tcPr>
            <w:tcW w:w="4624" w:type="dxa"/>
          </w:tcPr>
          <w:p w14:paraId="562F1AB0" w14:textId="77777777" w:rsidR="008F5848" w:rsidRPr="00245E28" w:rsidRDefault="008F5848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681FC4E0" w14:textId="77777777" w:rsidR="008F5848" w:rsidRPr="00245E28" w:rsidRDefault="00000000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Lineamientos para la operación de cada proceso</w:t>
            </w:r>
          </w:p>
        </w:tc>
        <w:tc>
          <w:tcPr>
            <w:tcW w:w="250" w:type="dxa"/>
            <w:vMerge/>
            <w:vAlign w:val="center"/>
          </w:tcPr>
          <w:p w14:paraId="25D0C607" w14:textId="77777777" w:rsidR="008F5848" w:rsidRPr="00245E28" w:rsidRDefault="008F5848" w:rsidP="00B6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0BAD4971" w14:textId="77777777" w:rsidTr="00B431BE">
        <w:trPr>
          <w:cantSplit/>
          <w:trHeight w:val="1521"/>
        </w:trPr>
        <w:tc>
          <w:tcPr>
            <w:tcW w:w="2799" w:type="dxa"/>
          </w:tcPr>
          <w:p w14:paraId="0BB06D6D" w14:textId="77777777" w:rsidR="008F5848" w:rsidRPr="00245E28" w:rsidRDefault="00000000" w:rsidP="00B60CD8">
            <w:pPr>
              <w:numPr>
                <w:ilvl w:val="0"/>
                <w:numId w:val="3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Usuarios</w:t>
            </w:r>
          </w:p>
        </w:tc>
        <w:tc>
          <w:tcPr>
            <w:tcW w:w="2685" w:type="dxa"/>
          </w:tcPr>
          <w:p w14:paraId="0A6298B6" w14:textId="77777777" w:rsidR="008F5848" w:rsidRPr="00245E28" w:rsidRDefault="00000000" w:rsidP="00B60CD8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Necesidades y expectativas del usuario</w:t>
            </w:r>
          </w:p>
          <w:p w14:paraId="038934BE" w14:textId="77777777" w:rsidR="008F5848" w:rsidRPr="00245E28" w:rsidRDefault="00000000" w:rsidP="00B60CD8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Información para la prestación del servicio</w:t>
            </w:r>
          </w:p>
        </w:tc>
        <w:tc>
          <w:tcPr>
            <w:tcW w:w="4624" w:type="dxa"/>
          </w:tcPr>
          <w:p w14:paraId="41B92076" w14:textId="77777777" w:rsidR="008F5848" w:rsidRPr="00245E28" w:rsidRDefault="00000000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Control de legalidad</w:t>
            </w:r>
          </w:p>
          <w:p w14:paraId="761F149F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" w:type="dxa"/>
            <w:vMerge/>
            <w:vAlign w:val="center"/>
          </w:tcPr>
          <w:p w14:paraId="21671C16" w14:textId="77777777" w:rsidR="008F5848" w:rsidRPr="00245E28" w:rsidRDefault="008F5848" w:rsidP="00B6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6E70BA5B" w14:textId="77777777" w:rsidTr="00B431BE">
        <w:trPr>
          <w:cantSplit/>
          <w:trHeight w:val="246"/>
        </w:trPr>
        <w:tc>
          <w:tcPr>
            <w:tcW w:w="10359" w:type="dxa"/>
            <w:gridSpan w:val="4"/>
            <w:shd w:val="clear" w:color="auto" w:fill="FF0000"/>
          </w:tcPr>
          <w:p w14:paraId="11E7388A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8F5848" w:rsidRPr="00245E28" w14:paraId="1B829744" w14:textId="77777777" w:rsidTr="00B431BE">
        <w:trPr>
          <w:cantSplit/>
          <w:trHeight w:val="246"/>
        </w:trPr>
        <w:tc>
          <w:tcPr>
            <w:tcW w:w="10359" w:type="dxa"/>
            <w:gridSpan w:val="4"/>
          </w:tcPr>
          <w:p w14:paraId="75AA260C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F1DDBF" w14:textId="77777777" w:rsidR="008F5848" w:rsidRPr="00245E28" w:rsidRDefault="008F5848" w:rsidP="00B60CD8">
      <w:pPr>
        <w:widowControl/>
        <w:ind w:left="0" w:hanging="2"/>
        <w:jc w:val="left"/>
        <w:rPr>
          <w:rFonts w:ascii="Arial Narrow" w:hAnsi="Arial Narrow"/>
          <w:sz w:val="24"/>
          <w:szCs w:val="24"/>
        </w:rPr>
      </w:pPr>
      <w:bookmarkStart w:id="11" w:name="_heading=h.1fob9te" w:colFirst="0" w:colLast="0"/>
      <w:bookmarkEnd w:id="11"/>
    </w:p>
    <w:p w14:paraId="06DFFFC2" w14:textId="77777777" w:rsidR="008F5848" w:rsidRPr="00245E28" w:rsidRDefault="008F5848" w:rsidP="00B60CD8">
      <w:pPr>
        <w:ind w:leftChars="0" w:left="0" w:firstLineChars="0" w:firstLine="0"/>
        <w:jc w:val="left"/>
        <w:rPr>
          <w:rFonts w:ascii="Arial Narrow" w:hAnsi="Arial Narrow"/>
          <w:sz w:val="24"/>
          <w:szCs w:val="24"/>
        </w:rPr>
      </w:pPr>
    </w:p>
    <w:p w14:paraId="5A63632E" w14:textId="77777777" w:rsidR="008F5848" w:rsidRPr="00245E28" w:rsidRDefault="00000000" w:rsidP="00B60CD8">
      <w:pPr>
        <w:numPr>
          <w:ilvl w:val="0"/>
          <w:numId w:val="4"/>
        </w:numPr>
        <w:ind w:left="0" w:hanging="2"/>
        <w:jc w:val="left"/>
        <w:rPr>
          <w:rFonts w:ascii="Arial Narrow" w:hAnsi="Arial Narrow"/>
          <w:sz w:val="24"/>
          <w:szCs w:val="24"/>
        </w:rPr>
      </w:pPr>
      <w:r w:rsidRPr="00245E28">
        <w:rPr>
          <w:rFonts w:ascii="Arial Narrow" w:hAnsi="Arial Narrow"/>
          <w:b/>
          <w:sz w:val="24"/>
          <w:szCs w:val="24"/>
        </w:rPr>
        <w:lastRenderedPageBreak/>
        <w:t>CONTENIDO</w:t>
      </w:r>
    </w:p>
    <w:p w14:paraId="31E0D446" w14:textId="77777777" w:rsidR="008F5848" w:rsidRPr="00245E28" w:rsidRDefault="008F5848" w:rsidP="00B60CD8">
      <w:pPr>
        <w:ind w:left="0" w:hanging="2"/>
        <w:jc w:val="left"/>
        <w:rPr>
          <w:rFonts w:ascii="Arial Narrow" w:hAnsi="Arial Narrow"/>
          <w:sz w:val="24"/>
          <w:szCs w:val="24"/>
        </w:rPr>
      </w:pPr>
    </w:p>
    <w:tbl>
      <w:tblPr>
        <w:tblStyle w:val="a0"/>
        <w:tblW w:w="10980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15"/>
        <w:gridCol w:w="6465"/>
      </w:tblGrid>
      <w:tr w:rsidR="008F5848" w:rsidRPr="00245E28" w14:paraId="0F8D2F1A" w14:textId="77777777">
        <w:trPr>
          <w:trHeight w:val="300"/>
          <w:tblHeader/>
        </w:trPr>
        <w:tc>
          <w:tcPr>
            <w:tcW w:w="2700" w:type="dxa"/>
            <w:shd w:val="clear" w:color="auto" w:fill="FF0000"/>
            <w:vAlign w:val="center"/>
          </w:tcPr>
          <w:p w14:paraId="193C3EE0" w14:textId="77777777" w:rsidR="008F5848" w:rsidRPr="00245E28" w:rsidRDefault="00000000" w:rsidP="00B60CD8">
            <w:pPr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ACTIVIDADES</w:t>
            </w:r>
          </w:p>
        </w:tc>
        <w:tc>
          <w:tcPr>
            <w:tcW w:w="1815" w:type="dxa"/>
            <w:shd w:val="clear" w:color="auto" w:fill="FF0000"/>
            <w:vAlign w:val="center"/>
          </w:tcPr>
          <w:p w14:paraId="3744C8C1" w14:textId="77777777" w:rsidR="008F5848" w:rsidRPr="00245E28" w:rsidRDefault="00000000" w:rsidP="00B60CD8">
            <w:pPr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  <w:tc>
          <w:tcPr>
            <w:tcW w:w="6465" w:type="dxa"/>
            <w:shd w:val="clear" w:color="auto" w:fill="FF0000"/>
            <w:vAlign w:val="center"/>
          </w:tcPr>
          <w:p w14:paraId="64D6627D" w14:textId="77777777" w:rsidR="008F5848" w:rsidRPr="00245E28" w:rsidRDefault="00000000" w:rsidP="00B60CD8">
            <w:pPr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b/>
                <w:sz w:val="24"/>
                <w:szCs w:val="24"/>
              </w:rPr>
              <w:t>DESCRIPCIÓN</w:t>
            </w:r>
          </w:p>
        </w:tc>
      </w:tr>
      <w:tr w:rsidR="008F5848" w:rsidRPr="00245E28" w14:paraId="20C7171D" w14:textId="77777777">
        <w:trPr>
          <w:trHeight w:val="301"/>
        </w:trPr>
        <w:tc>
          <w:tcPr>
            <w:tcW w:w="2700" w:type="dxa"/>
            <w:vAlign w:val="center"/>
          </w:tcPr>
          <w:p w14:paraId="3654BC2E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Definir Plan Estratégico</w:t>
            </w:r>
          </w:p>
          <w:p w14:paraId="6BC41257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5C008771" w14:textId="1EA6A6A4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Notari</w:t>
            </w:r>
            <w:r w:rsidR="00190809" w:rsidRPr="00245E28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6465" w:type="dxa"/>
          </w:tcPr>
          <w:p w14:paraId="1B58F35D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Cada año y de acuerdo con los cambios presentados a nivel interno y externo se actualiza el Plan Estratégico el cual Incluye por lo menos la siguiente información:</w:t>
            </w:r>
          </w:p>
          <w:p w14:paraId="3E7CED2F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-Misión</w:t>
            </w:r>
          </w:p>
          <w:p w14:paraId="59A3F8F7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-Visión</w:t>
            </w:r>
          </w:p>
          <w:p w14:paraId="02931438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-Política de calidad</w:t>
            </w:r>
          </w:p>
          <w:p w14:paraId="5F7B5ED1" w14:textId="4C1DFAD2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bookmarkStart w:id="12" w:name="_heading=h.3znysh7" w:colFirst="0" w:colLast="0"/>
            <w:bookmarkEnd w:id="12"/>
            <w:r w:rsidRPr="00245E28">
              <w:rPr>
                <w:rFonts w:ascii="Arial Narrow" w:hAnsi="Arial Narrow"/>
                <w:sz w:val="24"/>
                <w:szCs w:val="24"/>
              </w:rPr>
              <w:t>-</w:t>
            </w:r>
            <w:r w:rsidR="007B40CA" w:rsidRPr="00245E28">
              <w:rPr>
                <w:rFonts w:ascii="Arial Narrow" w:hAnsi="Arial Narrow"/>
                <w:sz w:val="24"/>
                <w:szCs w:val="24"/>
              </w:rPr>
              <w:t xml:space="preserve"> Objetivos Estratégicos</w:t>
            </w:r>
          </w:p>
          <w:p w14:paraId="280FB719" w14:textId="77777777" w:rsidR="007B40CA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bookmarkStart w:id="13" w:name="_heading=h.2et92p0" w:colFirst="0" w:colLast="0"/>
            <w:bookmarkEnd w:id="13"/>
            <w:r w:rsidRPr="00245E28">
              <w:rPr>
                <w:rFonts w:ascii="Arial Narrow" w:hAnsi="Arial Narrow"/>
                <w:sz w:val="24"/>
                <w:szCs w:val="24"/>
              </w:rPr>
              <w:t>-Mapa</w:t>
            </w:r>
            <w:r w:rsidR="007B40CA" w:rsidRPr="00245E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45E28">
              <w:rPr>
                <w:rFonts w:ascii="Arial Narrow" w:hAnsi="Arial Narrow"/>
                <w:sz w:val="24"/>
                <w:szCs w:val="24"/>
              </w:rPr>
              <w:t>de</w:t>
            </w:r>
            <w:r w:rsidR="007B40CA" w:rsidRPr="00245E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45E28">
              <w:rPr>
                <w:rFonts w:ascii="Arial Narrow" w:hAnsi="Arial Narrow"/>
                <w:sz w:val="24"/>
                <w:szCs w:val="24"/>
              </w:rPr>
              <w:t>Procesos</w:t>
            </w:r>
          </w:p>
          <w:p w14:paraId="1AF153CB" w14:textId="7C5ECBBE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37285163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48E7C98C" w14:textId="77777777">
        <w:trPr>
          <w:trHeight w:val="300"/>
        </w:trPr>
        <w:tc>
          <w:tcPr>
            <w:tcW w:w="2700" w:type="dxa"/>
            <w:vAlign w:val="center"/>
          </w:tcPr>
          <w:p w14:paraId="5938D0ED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Alinear Objetivos y definir Indicadores</w:t>
            </w:r>
          </w:p>
        </w:tc>
        <w:tc>
          <w:tcPr>
            <w:tcW w:w="1815" w:type="dxa"/>
            <w:vAlign w:val="center"/>
          </w:tcPr>
          <w:p w14:paraId="73B3EC36" w14:textId="3EDAB661" w:rsidR="008F5848" w:rsidRPr="00245E28" w:rsidRDefault="00190809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Notaria</w:t>
            </w:r>
          </w:p>
        </w:tc>
        <w:tc>
          <w:tcPr>
            <w:tcW w:w="6465" w:type="dxa"/>
            <w:vAlign w:val="center"/>
          </w:tcPr>
          <w:p w14:paraId="5879C4D5" w14:textId="1485ADDA" w:rsidR="008F5848" w:rsidRPr="00245E28" w:rsidRDefault="006233AA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La Notaria de Cravo Norte   junto con su equipo de trabajo define los objetivos y las estrategias para su logro.</w:t>
            </w:r>
          </w:p>
          <w:p w14:paraId="52810AE6" w14:textId="77777777" w:rsidR="008F5848" w:rsidRPr="00245E28" w:rsidRDefault="00000000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bookmarkStart w:id="14" w:name="_heading=h.tyjcwt" w:colFirst="0" w:colLast="0"/>
            <w:bookmarkEnd w:id="14"/>
            <w:r w:rsidRPr="00245E28">
              <w:rPr>
                <w:rFonts w:ascii="Arial Narrow" w:hAnsi="Arial Narrow"/>
                <w:sz w:val="24"/>
                <w:szCs w:val="24"/>
              </w:rPr>
              <w:br/>
            </w:r>
          </w:p>
          <w:p w14:paraId="3B8C0C7F" w14:textId="77777777" w:rsidR="008F5848" w:rsidRPr="00245E28" w:rsidRDefault="008F5848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06C8300B" w14:textId="77777777" w:rsidR="008F5848" w:rsidRPr="00245E28" w:rsidRDefault="008F5848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37B2659F" w14:textId="77777777">
        <w:trPr>
          <w:trHeight w:val="1120"/>
        </w:trPr>
        <w:tc>
          <w:tcPr>
            <w:tcW w:w="2700" w:type="dxa"/>
            <w:vAlign w:val="center"/>
          </w:tcPr>
          <w:p w14:paraId="7F2BD87F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501D7BC5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Planear los procesos y la Operación</w:t>
            </w:r>
          </w:p>
        </w:tc>
        <w:tc>
          <w:tcPr>
            <w:tcW w:w="1815" w:type="dxa"/>
            <w:vAlign w:val="center"/>
          </w:tcPr>
          <w:p w14:paraId="16220352" w14:textId="3CC26571" w:rsidR="008F5848" w:rsidRPr="00245E28" w:rsidRDefault="00190809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Notaria</w:t>
            </w:r>
          </w:p>
        </w:tc>
        <w:tc>
          <w:tcPr>
            <w:tcW w:w="6465" w:type="dxa"/>
          </w:tcPr>
          <w:p w14:paraId="31E61098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Con base en los objetivos y estrategias definidos, cada líder de proceso junto con su equipo de trabajo define las actividades a desarrollar para su logro.</w:t>
            </w:r>
          </w:p>
          <w:p w14:paraId="62176CB6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1A10B9C1" w14:textId="77777777">
        <w:trPr>
          <w:trHeight w:val="671"/>
        </w:trPr>
        <w:tc>
          <w:tcPr>
            <w:tcW w:w="2700" w:type="dxa"/>
            <w:vAlign w:val="center"/>
          </w:tcPr>
          <w:p w14:paraId="51F166FE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Difundir Plan estratégico</w:t>
            </w:r>
          </w:p>
        </w:tc>
        <w:tc>
          <w:tcPr>
            <w:tcW w:w="1815" w:type="dxa"/>
            <w:vAlign w:val="center"/>
          </w:tcPr>
          <w:p w14:paraId="7D94359F" w14:textId="499EC639" w:rsidR="00190809" w:rsidRPr="00245E28" w:rsidRDefault="00190809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Notaria</w:t>
            </w:r>
          </w:p>
          <w:p w14:paraId="3508FD22" w14:textId="45C04E9A" w:rsidR="008F5848" w:rsidRPr="00245E28" w:rsidRDefault="00000000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Líder de Procesos</w:t>
            </w:r>
          </w:p>
        </w:tc>
        <w:tc>
          <w:tcPr>
            <w:tcW w:w="6465" w:type="dxa"/>
          </w:tcPr>
          <w:p w14:paraId="34E3D98B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 w14:paraId="241D7B52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7F7E1DDB" w14:textId="77777777">
        <w:trPr>
          <w:trHeight w:val="704"/>
        </w:trPr>
        <w:tc>
          <w:tcPr>
            <w:tcW w:w="2700" w:type="dxa"/>
          </w:tcPr>
          <w:p w14:paraId="0EB2E71A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00587697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Ejecutar estrategias</w:t>
            </w:r>
          </w:p>
          <w:p w14:paraId="5CCA1D6D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6728A42" w14:textId="4FB4D2ED" w:rsidR="00190809" w:rsidRPr="00245E28" w:rsidRDefault="00190809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Notaria</w:t>
            </w:r>
          </w:p>
          <w:p w14:paraId="50D7BCA2" w14:textId="7A53A875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Líder</w:t>
            </w:r>
            <w:r w:rsidR="00190809" w:rsidRPr="00245E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45E28">
              <w:rPr>
                <w:rFonts w:ascii="Arial Narrow" w:hAnsi="Arial Narrow"/>
                <w:sz w:val="24"/>
                <w:szCs w:val="24"/>
              </w:rPr>
              <w:t>de Procesos</w:t>
            </w:r>
          </w:p>
        </w:tc>
        <w:tc>
          <w:tcPr>
            <w:tcW w:w="6465" w:type="dxa"/>
          </w:tcPr>
          <w:p w14:paraId="7F6C7980" w14:textId="77777777" w:rsidR="008F5848" w:rsidRPr="00245E28" w:rsidRDefault="00000000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Cada líder de proceso es responsable de ejecutar las estrategias y actividades definidas.</w:t>
            </w:r>
          </w:p>
        </w:tc>
      </w:tr>
      <w:tr w:rsidR="008F5848" w:rsidRPr="00245E28" w14:paraId="19EC6159" w14:textId="77777777" w:rsidTr="00245E28">
        <w:trPr>
          <w:trHeight w:val="1343"/>
        </w:trPr>
        <w:tc>
          <w:tcPr>
            <w:tcW w:w="2700" w:type="dxa"/>
          </w:tcPr>
          <w:p w14:paraId="244C4C3A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1E1515AE" w14:textId="77777777" w:rsidR="008F5848" w:rsidRPr="00245E28" w:rsidRDefault="008F5848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29ED6810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Hacer Seguimiento</w:t>
            </w:r>
          </w:p>
        </w:tc>
        <w:tc>
          <w:tcPr>
            <w:tcW w:w="1815" w:type="dxa"/>
            <w:vAlign w:val="center"/>
          </w:tcPr>
          <w:p w14:paraId="6E1756E3" w14:textId="77777777" w:rsidR="008F5848" w:rsidRPr="00245E28" w:rsidRDefault="00190809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Notaria.</w:t>
            </w:r>
          </w:p>
          <w:p w14:paraId="13BDFBF7" w14:textId="748A847D" w:rsidR="00190809" w:rsidRPr="00245E28" w:rsidRDefault="008321B4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Líder</w:t>
            </w:r>
            <w:r w:rsidR="00190809" w:rsidRPr="00245E28">
              <w:rPr>
                <w:rFonts w:ascii="Arial Narrow" w:hAnsi="Arial Narrow"/>
                <w:sz w:val="24"/>
                <w:szCs w:val="24"/>
              </w:rPr>
              <w:t xml:space="preserve"> de Procesos</w:t>
            </w:r>
          </w:p>
        </w:tc>
        <w:tc>
          <w:tcPr>
            <w:tcW w:w="6465" w:type="dxa"/>
          </w:tcPr>
          <w:p w14:paraId="7A77F783" w14:textId="77777777" w:rsidR="008F5848" w:rsidRPr="00245E28" w:rsidRDefault="00000000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Se hace seguimiento a las actividades en el comité operativo tal como se establece en las condiciones generales del presente documento.</w:t>
            </w:r>
          </w:p>
          <w:p w14:paraId="675F530D" w14:textId="77777777" w:rsidR="008F5848" w:rsidRPr="00245E28" w:rsidRDefault="008F5848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4F01FA4E" w14:textId="77777777" w:rsidR="008F5848" w:rsidRPr="00245E28" w:rsidRDefault="008F5848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08045F37" w14:textId="77777777">
        <w:trPr>
          <w:trHeight w:val="301"/>
        </w:trPr>
        <w:tc>
          <w:tcPr>
            <w:tcW w:w="2700" w:type="dxa"/>
            <w:vAlign w:val="center"/>
          </w:tcPr>
          <w:p w14:paraId="1C5F5319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lastRenderedPageBreak/>
              <w:t>Hacer seguimiento a la Estrategia</w:t>
            </w:r>
          </w:p>
        </w:tc>
        <w:tc>
          <w:tcPr>
            <w:tcW w:w="1815" w:type="dxa"/>
            <w:vAlign w:val="center"/>
          </w:tcPr>
          <w:p w14:paraId="24641784" w14:textId="77777777" w:rsidR="008F5848" w:rsidRPr="00245E28" w:rsidRDefault="00190809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Notaria</w:t>
            </w:r>
          </w:p>
          <w:p w14:paraId="1003AFAA" w14:textId="6C1E864B" w:rsidR="00190809" w:rsidRPr="00245E28" w:rsidRDefault="008321B4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Líder</w:t>
            </w:r>
            <w:r w:rsidR="00190809" w:rsidRPr="00245E28">
              <w:rPr>
                <w:rFonts w:ascii="Arial Narrow" w:hAnsi="Arial Narrow"/>
                <w:sz w:val="24"/>
                <w:szCs w:val="24"/>
              </w:rPr>
              <w:t xml:space="preserve"> de Procesos</w:t>
            </w:r>
          </w:p>
        </w:tc>
        <w:tc>
          <w:tcPr>
            <w:tcW w:w="6465" w:type="dxa"/>
          </w:tcPr>
          <w:p w14:paraId="7876CE78" w14:textId="77777777" w:rsidR="008F5848" w:rsidRPr="00245E28" w:rsidRDefault="00000000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Se hace seguimiento al Plan Estratégico en el comité estratégico.</w:t>
            </w:r>
          </w:p>
          <w:p w14:paraId="00DBB6E7" w14:textId="77777777" w:rsidR="008F5848" w:rsidRPr="00245E28" w:rsidRDefault="008F5848" w:rsidP="00B60CD8">
            <w:pPr>
              <w:widowControl/>
              <w:spacing w:before="60" w:after="60"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0AE654C8" w14:textId="77777777">
        <w:trPr>
          <w:trHeight w:val="301"/>
        </w:trPr>
        <w:tc>
          <w:tcPr>
            <w:tcW w:w="2700" w:type="dxa"/>
            <w:vAlign w:val="center"/>
          </w:tcPr>
          <w:p w14:paraId="2AC5634D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Planear las entradas para la Revisión por la dirección</w:t>
            </w:r>
          </w:p>
        </w:tc>
        <w:tc>
          <w:tcPr>
            <w:tcW w:w="1815" w:type="dxa"/>
            <w:vAlign w:val="center"/>
          </w:tcPr>
          <w:p w14:paraId="4DE36A0D" w14:textId="77777777" w:rsidR="008F5848" w:rsidRPr="00245E28" w:rsidRDefault="00000000" w:rsidP="00245E28">
            <w:pPr>
              <w:ind w:leftChars="0" w:left="0" w:firstLineChars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Líder del proceso de Gestión Estratégica Y Líderes de procesos.</w:t>
            </w:r>
          </w:p>
          <w:p w14:paraId="717F474A" w14:textId="33A31BC1" w:rsidR="00190809" w:rsidRPr="00245E28" w:rsidRDefault="00190809" w:rsidP="00245E28">
            <w:pPr>
              <w:ind w:leftChars="0" w:left="0" w:firstLineChars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Notaria</w:t>
            </w:r>
          </w:p>
        </w:tc>
        <w:tc>
          <w:tcPr>
            <w:tcW w:w="6465" w:type="dxa"/>
            <w:vAlign w:val="center"/>
          </w:tcPr>
          <w:p w14:paraId="3ADEE0ED" w14:textId="352C2DCB" w:rsidR="008F5848" w:rsidRPr="00245E28" w:rsidRDefault="00000000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 xml:space="preserve">Finalizando el año los líderes de proceso presentan a la Notaría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toda la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información necesaria para la revisión por la dirección y la evaluación de los logros alcanzados (estado de revisiones anteriores, resultados de auditorías, quejas y reclamos, informe de satisfacción del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cliente, indicadores</w:t>
            </w:r>
            <w:r w:rsidRPr="00245E28">
              <w:rPr>
                <w:rFonts w:ascii="Arial Narrow" w:hAnsi="Arial Narrow"/>
                <w:sz w:val="24"/>
                <w:szCs w:val="24"/>
              </w:rPr>
              <w:t xml:space="preserve"> e informes de gestión, acciones correctivas y preventivas, informe de revisión política y objetivos de calidad, cambios que podrían </w:t>
            </w:r>
            <w:r w:rsidR="008321B4" w:rsidRPr="00245E28">
              <w:rPr>
                <w:rFonts w:ascii="Arial Narrow" w:hAnsi="Arial Narrow"/>
                <w:sz w:val="24"/>
                <w:szCs w:val="24"/>
              </w:rPr>
              <w:t>afectar</w:t>
            </w:r>
            <w:r w:rsidRPr="00245E28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367A9B6" w14:textId="77777777" w:rsidR="008F5848" w:rsidRPr="00245E28" w:rsidRDefault="008F5848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5848" w:rsidRPr="00245E28" w14:paraId="31287B74" w14:textId="77777777">
        <w:trPr>
          <w:trHeight w:val="301"/>
        </w:trPr>
        <w:tc>
          <w:tcPr>
            <w:tcW w:w="2700" w:type="dxa"/>
            <w:vAlign w:val="center"/>
          </w:tcPr>
          <w:p w14:paraId="414F2FD5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Realizar la Revisión general por la Dirección</w:t>
            </w:r>
          </w:p>
        </w:tc>
        <w:tc>
          <w:tcPr>
            <w:tcW w:w="1815" w:type="dxa"/>
            <w:vAlign w:val="center"/>
          </w:tcPr>
          <w:p w14:paraId="44764A86" w14:textId="77777777" w:rsidR="008F5848" w:rsidRPr="00245E28" w:rsidRDefault="00000000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Líder del proceso de Gestión Estratégica Líderes de procesos.</w:t>
            </w:r>
          </w:p>
          <w:p w14:paraId="15EADA8B" w14:textId="6246A558" w:rsidR="00190809" w:rsidRPr="00245E28" w:rsidRDefault="00190809" w:rsidP="00B60CD8">
            <w:pPr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Notaria</w:t>
            </w:r>
          </w:p>
        </w:tc>
        <w:tc>
          <w:tcPr>
            <w:tcW w:w="6465" w:type="dxa"/>
            <w:vAlign w:val="center"/>
          </w:tcPr>
          <w:p w14:paraId="6DCECA01" w14:textId="7AE5A6F9" w:rsidR="008F5848" w:rsidRPr="00245E28" w:rsidRDefault="00000000" w:rsidP="00B60CD8">
            <w:pPr>
              <w:widowControl/>
              <w:ind w:left="0" w:hanging="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45E28">
              <w:rPr>
                <w:rFonts w:ascii="Arial Narrow" w:hAnsi="Arial Narrow"/>
                <w:sz w:val="24"/>
                <w:szCs w:val="24"/>
              </w:rPr>
              <w:t>Se cita a reunión a los líderes de proceso, se hace la Revisión general del sistema de gestión.</w:t>
            </w:r>
          </w:p>
        </w:tc>
      </w:tr>
    </w:tbl>
    <w:p w14:paraId="7914EAFA" w14:textId="7FEDAB5C" w:rsidR="008F5848" w:rsidRDefault="008F5848">
      <w:pPr>
        <w:ind w:left="0" w:hanging="2"/>
        <w:rPr>
          <w:sz w:val="22"/>
          <w:szCs w:val="22"/>
        </w:rPr>
      </w:pPr>
    </w:p>
    <w:p w14:paraId="5BD3F224" w14:textId="6CFD2385" w:rsidR="009915DD" w:rsidRDefault="009915DD">
      <w:pPr>
        <w:ind w:left="0" w:hanging="2"/>
        <w:rPr>
          <w:sz w:val="22"/>
          <w:szCs w:val="22"/>
        </w:rPr>
      </w:pPr>
    </w:p>
    <w:p w14:paraId="46489A5B" w14:textId="6A566468" w:rsidR="009915DD" w:rsidRDefault="009915DD">
      <w:pPr>
        <w:ind w:left="0" w:hanging="2"/>
        <w:rPr>
          <w:sz w:val="22"/>
          <w:szCs w:val="22"/>
        </w:rPr>
      </w:pPr>
    </w:p>
    <w:p w14:paraId="0F56D156" w14:textId="10A984C5" w:rsidR="009915DD" w:rsidRDefault="009915DD">
      <w:pPr>
        <w:ind w:left="0" w:hanging="2"/>
        <w:rPr>
          <w:sz w:val="22"/>
          <w:szCs w:val="22"/>
        </w:rPr>
      </w:pPr>
    </w:p>
    <w:p w14:paraId="525739B4" w14:textId="774D9ACF" w:rsidR="009915DD" w:rsidRDefault="009915DD">
      <w:pPr>
        <w:ind w:left="0" w:hanging="2"/>
        <w:rPr>
          <w:sz w:val="22"/>
          <w:szCs w:val="22"/>
        </w:rPr>
      </w:pPr>
    </w:p>
    <w:p w14:paraId="7738F108" w14:textId="5E83A73B" w:rsidR="009915DD" w:rsidRDefault="009915DD">
      <w:pPr>
        <w:ind w:left="0" w:hanging="2"/>
        <w:rPr>
          <w:sz w:val="22"/>
          <w:szCs w:val="22"/>
        </w:rPr>
      </w:pPr>
    </w:p>
    <w:p w14:paraId="7BB36EDA" w14:textId="2DB09B08" w:rsidR="009915DD" w:rsidRDefault="009915DD">
      <w:pPr>
        <w:ind w:left="0" w:hanging="2"/>
        <w:rPr>
          <w:sz w:val="22"/>
          <w:szCs w:val="22"/>
        </w:rPr>
      </w:pPr>
    </w:p>
    <w:p w14:paraId="6B3842DE" w14:textId="686A2AFE" w:rsidR="009915DD" w:rsidRDefault="009915DD">
      <w:pPr>
        <w:ind w:left="0" w:hanging="2"/>
        <w:rPr>
          <w:sz w:val="22"/>
          <w:szCs w:val="22"/>
        </w:rPr>
      </w:pPr>
    </w:p>
    <w:p w14:paraId="4C00454A" w14:textId="416EFAC1" w:rsidR="009915DD" w:rsidRDefault="009915DD">
      <w:pPr>
        <w:ind w:left="0" w:hanging="2"/>
        <w:rPr>
          <w:sz w:val="22"/>
          <w:szCs w:val="22"/>
        </w:rPr>
      </w:pPr>
    </w:p>
    <w:p w14:paraId="599693E8" w14:textId="00B5044D" w:rsidR="009915DD" w:rsidRDefault="009915DD">
      <w:pPr>
        <w:ind w:left="0" w:hanging="2"/>
        <w:rPr>
          <w:sz w:val="22"/>
          <w:szCs w:val="22"/>
        </w:rPr>
      </w:pPr>
    </w:p>
    <w:p w14:paraId="3B72A95B" w14:textId="38D7E86B" w:rsidR="009915DD" w:rsidRDefault="009915DD">
      <w:pPr>
        <w:ind w:left="0" w:hanging="2"/>
        <w:rPr>
          <w:sz w:val="22"/>
          <w:szCs w:val="22"/>
        </w:rPr>
      </w:pPr>
    </w:p>
    <w:sectPr w:rsidR="00991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C843" w14:textId="77777777" w:rsidR="00572262" w:rsidRDefault="00572262">
      <w:pPr>
        <w:spacing w:line="240" w:lineRule="auto"/>
        <w:ind w:left="0" w:hanging="2"/>
      </w:pPr>
      <w:r>
        <w:separator/>
      </w:r>
    </w:p>
  </w:endnote>
  <w:endnote w:type="continuationSeparator" w:id="0">
    <w:p w14:paraId="526CC62B" w14:textId="77777777" w:rsidR="00572262" w:rsidRDefault="005722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4C05" w14:textId="77777777" w:rsidR="00311262" w:rsidRDefault="0031126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D92A" w14:textId="77777777" w:rsidR="00311262" w:rsidRDefault="0031126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E3A8" w14:textId="77777777" w:rsidR="00311262" w:rsidRDefault="0031126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E8C1" w14:textId="77777777" w:rsidR="00572262" w:rsidRDefault="0057226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857FC8" w14:textId="77777777" w:rsidR="00572262" w:rsidRDefault="005722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4A9A" w14:textId="77777777" w:rsidR="008F5848" w:rsidRDefault="008F5848">
    <w:pPr>
      <w:ind w:left="0" w:hanging="2"/>
    </w:pPr>
  </w:p>
  <w:p w14:paraId="4C71BB07" w14:textId="77777777" w:rsidR="008F5848" w:rsidRDefault="008F5848">
    <w:pPr>
      <w:ind w:left="0" w:hanging="2"/>
    </w:pPr>
  </w:p>
  <w:p w14:paraId="4220E784" w14:textId="77777777" w:rsidR="008F5848" w:rsidRDefault="008F5848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8A5C" w14:textId="77777777" w:rsidR="008F5848" w:rsidRDefault="008F58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  <w:p w14:paraId="5D6FC795" w14:textId="77777777" w:rsidR="008F5848" w:rsidRDefault="008F5848">
    <w:pPr>
      <w:spacing w:line="276" w:lineRule="auto"/>
      <w:ind w:left="0" w:hanging="2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1"/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7456"/>
    </w:tblGrid>
    <w:tr w:rsidR="009762E3" w14:paraId="63560093" w14:textId="77777777" w:rsidTr="00E166E4">
      <w:trPr>
        <w:trHeight w:val="651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14:paraId="24488901" w14:textId="5BBA81C8" w:rsidR="009762E3" w:rsidRPr="009915DD" w:rsidRDefault="009762E3" w:rsidP="009915DD">
          <w:pPr>
            <w:widowControl/>
            <w:tabs>
              <w:tab w:val="center" w:pos="4419"/>
              <w:tab w:val="right" w:pos="8838"/>
            </w:tabs>
            <w:ind w:leftChars="0" w:left="0" w:firstLineChars="0" w:firstLine="0"/>
            <w:jc w:val="left"/>
            <w:rPr>
              <w:rFonts w:ascii="Calibri" w:eastAsia="Calibri" w:hAnsi="Calibri" w:cs="Calibri"/>
              <w:sz w:val="24"/>
              <w:szCs w:val="24"/>
              <w:highlight w:val="yellow"/>
            </w:rPr>
          </w:pPr>
        </w:p>
        <w:p w14:paraId="404C63D6" w14:textId="400AAD93" w:rsidR="009762E3" w:rsidRPr="009762E3" w:rsidRDefault="009762E3" w:rsidP="00311262">
          <w:pPr>
            <w:widowControl/>
            <w:tabs>
              <w:tab w:val="center" w:pos="4419"/>
              <w:tab w:val="right" w:pos="8838"/>
            </w:tabs>
            <w:ind w:left="3" w:hanging="5"/>
            <w:jc w:val="center"/>
            <w:rPr>
              <w:rFonts w:ascii="Bernard MT Condensed" w:eastAsia="Calibri" w:hAnsi="Bernard MT Condensed" w:cs="Calibri"/>
              <w:b/>
              <w:bCs/>
              <w:sz w:val="52"/>
              <w:szCs w:val="52"/>
              <w:highlight w:val="yellow"/>
            </w:rPr>
          </w:pPr>
          <w:r w:rsidRPr="009762E3">
            <w:rPr>
              <w:rFonts w:ascii="Bernard MT Condensed" w:eastAsia="Calibri" w:hAnsi="Bernard MT Condensed" w:cs="Calibri"/>
              <w:b/>
              <w:bCs/>
              <w:sz w:val="52"/>
              <w:szCs w:val="52"/>
            </w:rPr>
            <w:t xml:space="preserve">NOTARIA UNICA CRAVO NORTE </w:t>
          </w:r>
        </w:p>
      </w:tc>
      <w:tc>
        <w:tcPr>
          <w:tcW w:w="7456" w:type="dxa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0000"/>
        </w:tcPr>
        <w:p w14:paraId="4D9EE222" w14:textId="74EA2839" w:rsidR="009762E3" w:rsidRDefault="009762E3" w:rsidP="00B60CD8">
          <w:pPr>
            <w:widowControl/>
            <w:tabs>
              <w:tab w:val="left" w:pos="1470"/>
              <w:tab w:val="center" w:pos="3657"/>
              <w:tab w:val="center" w:pos="4419"/>
              <w:tab w:val="left" w:pos="6060"/>
            </w:tabs>
            <w:ind w:left="0" w:hanging="2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PAGINA 1 de 4</w:t>
          </w:r>
        </w:p>
      </w:tc>
    </w:tr>
    <w:tr w:rsidR="009762E3" w14:paraId="7E082A63" w14:textId="77777777" w:rsidTr="00743BBB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14:paraId="0BBF5341" w14:textId="77777777" w:rsidR="009762E3" w:rsidRPr="009915DD" w:rsidRDefault="009762E3" w:rsidP="009762E3">
          <w:pPr>
            <w:spacing w:line="276" w:lineRule="auto"/>
            <w:ind w:left="0" w:hanging="2"/>
            <w:jc w:val="left"/>
            <w:rPr>
              <w:b/>
              <w:sz w:val="24"/>
              <w:szCs w:val="24"/>
              <w:highlight w:val="yellow"/>
            </w:rPr>
          </w:pPr>
        </w:p>
      </w:tc>
      <w:tc>
        <w:tcPr>
          <w:tcW w:w="7456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14:paraId="2911EEE5" w14:textId="77777777" w:rsidR="009762E3" w:rsidRDefault="009762E3" w:rsidP="009762E3">
          <w:pPr>
            <w:widowControl/>
            <w:spacing w:line="259" w:lineRule="auto"/>
            <w:ind w:left="0" w:hanging="2"/>
            <w:jc w:val="lef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</w:p>
        <w:p w14:paraId="1A064816" w14:textId="78992A62" w:rsidR="009762E3" w:rsidRDefault="009762E3" w:rsidP="009762E3">
          <w:pPr>
            <w:widowControl/>
            <w:spacing w:line="259" w:lineRule="auto"/>
            <w:ind w:left="1" w:hanging="3"/>
            <w:jc w:val="left"/>
          </w:pPr>
          <w:r w:rsidRPr="00B60CD8">
            <w:rPr>
              <w:b/>
              <w:sz w:val="28"/>
              <w:szCs w:val="28"/>
            </w:rPr>
            <w:t xml:space="preserve">           </w:t>
          </w:r>
          <w:r w:rsidR="00B32603">
            <w:rPr>
              <w:b/>
              <w:sz w:val="28"/>
              <w:szCs w:val="28"/>
            </w:rPr>
            <w:t xml:space="preserve">                 </w:t>
          </w:r>
          <w:r w:rsidRPr="00B60CD8">
            <w:rPr>
              <w:b/>
              <w:sz w:val="28"/>
              <w:szCs w:val="28"/>
            </w:rPr>
            <w:t xml:space="preserve">PROCESO GESTION </w:t>
          </w:r>
        </w:p>
      </w:tc>
    </w:tr>
  </w:tbl>
  <w:p w14:paraId="1A4F1339" w14:textId="77777777" w:rsidR="008F5848" w:rsidRDefault="008F5848">
    <w:pPr>
      <w:widowControl/>
      <w:tabs>
        <w:tab w:val="center" w:pos="4419"/>
        <w:tab w:val="right" w:pos="8838"/>
      </w:tabs>
      <w:ind w:left="0" w:hanging="2"/>
      <w:jc w:val="left"/>
      <w:rPr>
        <w:rFonts w:ascii="Calibri" w:eastAsia="Calibri" w:hAnsi="Calibri" w:cs="Calibri"/>
        <w:sz w:val="22"/>
        <w:szCs w:val="22"/>
      </w:rPr>
    </w:pPr>
  </w:p>
  <w:p w14:paraId="66A143E7" w14:textId="77777777" w:rsidR="008F5848" w:rsidRDefault="008F58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E44F" w14:textId="77777777" w:rsidR="00311262" w:rsidRDefault="0031126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A0C"/>
    <w:multiLevelType w:val="multilevel"/>
    <w:tmpl w:val="BCFA475C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75106F"/>
    <w:multiLevelType w:val="multilevel"/>
    <w:tmpl w:val="528E7768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A167CD"/>
    <w:multiLevelType w:val="multilevel"/>
    <w:tmpl w:val="069A929C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5D213D3"/>
    <w:multiLevelType w:val="multilevel"/>
    <w:tmpl w:val="6AF01B2C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09543457">
    <w:abstractNumId w:val="1"/>
  </w:num>
  <w:num w:numId="2" w16cid:durableId="2082291917">
    <w:abstractNumId w:val="3"/>
  </w:num>
  <w:num w:numId="3" w16cid:durableId="1258978296">
    <w:abstractNumId w:val="2"/>
  </w:num>
  <w:num w:numId="4" w16cid:durableId="42808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48"/>
    <w:rsid w:val="000D4F6B"/>
    <w:rsid w:val="00104A02"/>
    <w:rsid w:val="00136A76"/>
    <w:rsid w:val="00141418"/>
    <w:rsid w:val="00190809"/>
    <w:rsid w:val="00245E28"/>
    <w:rsid w:val="00255FDF"/>
    <w:rsid w:val="002B423A"/>
    <w:rsid w:val="00311262"/>
    <w:rsid w:val="00355373"/>
    <w:rsid w:val="00435E9E"/>
    <w:rsid w:val="00572262"/>
    <w:rsid w:val="006233AA"/>
    <w:rsid w:val="00680312"/>
    <w:rsid w:val="006D6FCB"/>
    <w:rsid w:val="007B40CA"/>
    <w:rsid w:val="007B5063"/>
    <w:rsid w:val="0080758D"/>
    <w:rsid w:val="008321B4"/>
    <w:rsid w:val="008F5848"/>
    <w:rsid w:val="00924D1E"/>
    <w:rsid w:val="009762E3"/>
    <w:rsid w:val="009915DD"/>
    <w:rsid w:val="00A415E7"/>
    <w:rsid w:val="00B32603"/>
    <w:rsid w:val="00B431BE"/>
    <w:rsid w:val="00B60CD8"/>
    <w:rsid w:val="00C17A72"/>
    <w:rsid w:val="00C908A3"/>
    <w:rsid w:val="00E40847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C992B"/>
  <w15:docId w15:val="{5531E831-3E18-416C-B9AC-DAF2F2F8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120" w:after="120"/>
      <w:ind w:left="-1" w:hanging="1"/>
    </w:pPr>
    <w:rPr>
      <w:bCs/>
      <w:caps/>
      <w:kern w:val="32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120" w:after="12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jc w:val="center"/>
      <w:outlineLvl w:val="3"/>
    </w:pPr>
    <w:rPr>
      <w:b/>
      <w:bCs/>
      <w:sz w:val="22"/>
      <w:szCs w:val="24"/>
      <w:lang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eastAsia="SimSun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before="60" w:after="60"/>
    </w:pPr>
    <w:rPr>
      <w:sz w:val="24"/>
    </w:rPr>
  </w:style>
  <w:style w:type="paragraph" w:styleId="Textoindependiente2">
    <w:name w:val="Body Text 2"/>
    <w:basedOn w:val="Normal"/>
    <w:pPr>
      <w:shd w:val="pct70" w:color="FFFFFF" w:fill="FFFF00"/>
      <w:jc w:val="left"/>
    </w:pPr>
    <w:rPr>
      <w:b/>
      <w:sz w:val="24"/>
      <w:lang w:val="en-U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val="es-ES" w:eastAsia="es-CO" w:bidi="ar-SA"/>
    </w:rPr>
  </w:style>
  <w:style w:type="character" w:customStyle="1" w:styleId="Ttulo7Car">
    <w:name w:val="Título 7 Car"/>
    <w:rPr>
      <w:rFonts w:ascii="Calibri" w:eastAsia="SimSun" w:hAnsi="Calibri"/>
      <w:w w:val="100"/>
      <w:position w:val="-1"/>
      <w:sz w:val="24"/>
      <w:szCs w:val="24"/>
      <w:effect w:val="none"/>
      <w:vertAlign w:val="baseline"/>
      <w:cs w:val="0"/>
      <w:em w:val="none"/>
      <w:lang w:val="es-ES" w:eastAsia="es-CO" w:bidi="ar-SA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LpTsRjVoSgSSDinVPdbgeDepA==">AMUW2mUGWL0vLOWUrRgETwczuX/dbXTj9fFXX/x3yQo50mbYmVofO+rQpRV+nppfJYqjCbaJqtmQ7NqCbWQYu+rt7/smUMXDm69E3G9Pf0ydMc7ylM7lURQz6q3qOMVT0x3+r778VvcmgnuETdnsg/xeNEb7UBAqY8EbG3jBEcVUPgTy5FEQoC6db/u3v8wlmI+i5+dos3Rzz+OOnzLjjvwU3QDRpchPxEEez2zKaJcF2Oee9grH5Cj8jR9UDw6TMqbYH39gYtqHMHkWNznERZg+UHZCLW4Zs+rXOboPbwcbGnsQ2UKB0G96+LTyztNJrkA6b/jGS1AxQtwR3R0Q5DCbM50+F4VPKe+fPa0zO/GwKzC+Y8F6kRfwOT63Qh0L261GkBv7WgmA</go:docsCustomData>
</go:gDocsCustomXmlDataStorage>
</file>

<file path=customXml/itemProps1.xml><?xml version="1.0" encoding="utf-8"?>
<ds:datastoreItem xmlns:ds="http://schemas.openxmlformats.org/officeDocument/2006/customXml" ds:itemID="{B75A3D4E-D596-4124-880C-A04456636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Estacion2</dc:creator>
  <cp:lastModifiedBy>Unica Cravo Norte</cp:lastModifiedBy>
  <cp:revision>4</cp:revision>
  <dcterms:created xsi:type="dcterms:W3CDTF">2022-09-20T22:49:00Z</dcterms:created>
  <dcterms:modified xsi:type="dcterms:W3CDTF">2022-09-21T14:14:00Z</dcterms:modified>
</cp:coreProperties>
</file>